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3F" w:rsidRDefault="00900A3F">
      <w:pPr>
        <w:pStyle w:val="ConsPlusNormal"/>
        <w:jc w:val="right"/>
        <w:outlineLvl w:val="0"/>
      </w:pPr>
      <w:r>
        <w:t>Приложение N 4</w:t>
      </w:r>
    </w:p>
    <w:p w:rsidR="00900A3F" w:rsidRDefault="00900A3F">
      <w:pPr>
        <w:pStyle w:val="ConsPlusNormal"/>
        <w:jc w:val="right"/>
      </w:pPr>
      <w:r>
        <w:t>к Правилам технологического</w:t>
      </w:r>
    </w:p>
    <w:p w:rsidR="00900A3F" w:rsidRDefault="00900A3F">
      <w:pPr>
        <w:pStyle w:val="ConsPlusNormal"/>
        <w:jc w:val="right"/>
      </w:pPr>
      <w:r>
        <w:t>присоединения энергопринимающих</w:t>
      </w:r>
    </w:p>
    <w:p w:rsidR="00900A3F" w:rsidRDefault="00900A3F">
      <w:pPr>
        <w:pStyle w:val="ConsPlusNormal"/>
        <w:jc w:val="right"/>
      </w:pPr>
      <w:r>
        <w:t>устройств потребителей</w:t>
      </w:r>
    </w:p>
    <w:p w:rsidR="00900A3F" w:rsidRDefault="00900A3F">
      <w:pPr>
        <w:pStyle w:val="ConsPlusNormal"/>
        <w:jc w:val="right"/>
      </w:pPr>
      <w:r>
        <w:t>электрической энергии, объектов</w:t>
      </w:r>
    </w:p>
    <w:p w:rsidR="00900A3F" w:rsidRDefault="00900A3F">
      <w:pPr>
        <w:pStyle w:val="ConsPlusNormal"/>
        <w:jc w:val="right"/>
      </w:pPr>
      <w:r>
        <w:t>по производству электрической</w:t>
      </w:r>
    </w:p>
    <w:p w:rsidR="00900A3F" w:rsidRDefault="00900A3F">
      <w:pPr>
        <w:pStyle w:val="ConsPlusNormal"/>
        <w:jc w:val="right"/>
      </w:pPr>
      <w:r>
        <w:t>энергии, а также объектов</w:t>
      </w:r>
    </w:p>
    <w:p w:rsidR="00900A3F" w:rsidRDefault="00900A3F">
      <w:pPr>
        <w:pStyle w:val="ConsPlusNormal"/>
        <w:jc w:val="right"/>
      </w:pPr>
      <w:r>
        <w:t>электросетевого хозяйства,</w:t>
      </w:r>
    </w:p>
    <w:p w:rsidR="00900A3F" w:rsidRDefault="00900A3F">
      <w:pPr>
        <w:pStyle w:val="ConsPlusNormal"/>
        <w:jc w:val="right"/>
      </w:pPr>
      <w:r>
        <w:t>принадлежащих сетевым организациям</w:t>
      </w:r>
    </w:p>
    <w:p w:rsidR="00900A3F" w:rsidRDefault="00900A3F">
      <w:pPr>
        <w:pStyle w:val="ConsPlusNormal"/>
        <w:jc w:val="right"/>
      </w:pPr>
      <w:r>
        <w:t>и иным лицам, к электрическим сетям</w:t>
      </w:r>
    </w:p>
    <w:p w:rsidR="00900A3F" w:rsidRDefault="00900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0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A3F" w:rsidRDefault="00900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A3F" w:rsidRDefault="00900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A3F" w:rsidRDefault="00900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A3F" w:rsidRDefault="00900A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900A3F" w:rsidRDefault="00900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19.03.2024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06.05.2024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A3F" w:rsidRDefault="00900A3F">
            <w:pPr>
              <w:pStyle w:val="ConsPlusNormal"/>
            </w:pPr>
          </w:p>
        </w:tc>
      </w:tr>
    </w:tbl>
    <w:p w:rsidR="00900A3F" w:rsidRDefault="00900A3F">
      <w:pPr>
        <w:pStyle w:val="ConsPlusNormal"/>
        <w:jc w:val="center"/>
      </w:pPr>
    </w:p>
    <w:p w:rsidR="00900A3F" w:rsidRDefault="00900A3F">
      <w:pPr>
        <w:pStyle w:val="ConsPlusNonformat"/>
        <w:jc w:val="both"/>
      </w:pPr>
      <w:r>
        <w:t xml:space="preserve">                                  </w:t>
      </w:r>
      <w:bookmarkStart w:id="0" w:name="_GoBack"/>
      <w:r>
        <w:t>ЗАЯВКА</w:t>
      </w:r>
    </w:p>
    <w:p w:rsidR="00900A3F" w:rsidRDefault="00900A3F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900A3F" w:rsidRDefault="00900A3F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900A3F" w:rsidRDefault="00900A3F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900A3F" w:rsidRDefault="00900A3F">
      <w:pPr>
        <w:pStyle w:val="ConsPlusNonformat"/>
        <w:jc w:val="both"/>
      </w:pPr>
      <w:r>
        <w:t xml:space="preserve">                     мощностью до 150 кВт включительно</w:t>
      </w:r>
    </w:p>
    <w:bookmarkEnd w:id="0"/>
    <w:p w:rsidR="00900A3F" w:rsidRDefault="00900A3F">
      <w:pPr>
        <w:pStyle w:val="ConsPlusNonformat"/>
        <w:jc w:val="both"/>
      </w:pPr>
    </w:p>
    <w:p w:rsidR="00900A3F" w:rsidRDefault="00900A3F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900A3F" w:rsidRDefault="00900A3F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900A3F" w:rsidRDefault="00900A3F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900A3F" w:rsidRDefault="00900A3F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900A3F" w:rsidRDefault="00900A3F">
      <w:pPr>
        <w:pStyle w:val="ConsPlusNonformat"/>
        <w:jc w:val="both"/>
      </w:pPr>
      <w:r>
        <w:t xml:space="preserve">дата ее внесения в реестр </w:t>
      </w:r>
      <w:hyperlink w:anchor="P123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                          (индекс, адрес)</w:t>
      </w:r>
    </w:p>
    <w:p w:rsidR="00900A3F" w:rsidRDefault="00900A3F">
      <w:pPr>
        <w:pStyle w:val="ConsPlusNonformat"/>
        <w:jc w:val="both"/>
      </w:pPr>
      <w:r>
        <w:t xml:space="preserve">Паспортные данные </w:t>
      </w:r>
      <w:hyperlink w:anchor="P124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900A3F" w:rsidRDefault="00900A3F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900A3F" w:rsidRDefault="00900A3F">
      <w:pPr>
        <w:pStyle w:val="ConsPlusNonformat"/>
        <w:jc w:val="both"/>
      </w:pPr>
      <w:r>
        <w:t>физических лиц) 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900A3F" w:rsidRDefault="00900A3F">
      <w:pPr>
        <w:pStyle w:val="ConsPlusNonformat"/>
        <w:jc w:val="both"/>
      </w:pPr>
      <w:r>
        <w:t xml:space="preserve">подписывающего   </w:t>
      </w:r>
      <w:proofErr w:type="gramStart"/>
      <w:r>
        <w:t>настоящую  заявку</w:t>
      </w:r>
      <w:proofErr w:type="gramEnd"/>
      <w:r>
        <w:t>)  на   обработку   персональных   данных</w:t>
      </w:r>
    </w:p>
    <w:p w:rsidR="00900A3F" w:rsidRDefault="00900A3F">
      <w:pPr>
        <w:pStyle w:val="ConsPlusNonformat"/>
        <w:jc w:val="both"/>
      </w:pPr>
      <w:r>
        <w:t xml:space="preserve">в   соответствии   с   </w:t>
      </w:r>
      <w:proofErr w:type="gramStart"/>
      <w:r>
        <w:t>требованиями  Федерального</w:t>
      </w:r>
      <w:proofErr w:type="gramEnd"/>
      <w:r>
        <w:t xml:space="preserve">  </w:t>
      </w:r>
      <w:hyperlink r:id="rId8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900A3F" w:rsidRDefault="00900A3F">
      <w:pPr>
        <w:pStyle w:val="ConsPlusNonformat"/>
        <w:jc w:val="both"/>
      </w:pPr>
      <w:r>
        <w:t>данных" 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___________________________________________________________________________</w:t>
      </w:r>
    </w:p>
    <w:p w:rsidR="00900A3F" w:rsidRDefault="00900A3F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:rsidR="00900A3F" w:rsidRDefault="00900A3F">
      <w:pPr>
        <w:pStyle w:val="ConsPlusNonformat"/>
        <w:jc w:val="both"/>
      </w:pPr>
      <w:r>
        <w:t xml:space="preserve">                              указать нужное)</w:t>
      </w:r>
    </w:p>
    <w:p w:rsidR="00900A3F" w:rsidRDefault="00900A3F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__________________________________________________________________________,</w:t>
      </w:r>
    </w:p>
    <w:p w:rsidR="00900A3F" w:rsidRDefault="00900A3F">
      <w:pPr>
        <w:pStyle w:val="ConsPlusNonformat"/>
        <w:jc w:val="both"/>
      </w:pPr>
      <w:r>
        <w:t xml:space="preserve">       (наименование энергопринимающих устройств для присоединения)</w:t>
      </w:r>
    </w:p>
    <w:p w:rsidR="00900A3F" w:rsidRDefault="00900A3F">
      <w:pPr>
        <w:pStyle w:val="ConsPlusNonformat"/>
        <w:jc w:val="both"/>
      </w:pPr>
      <w:r>
        <w:t>расположенных _____________________________________________________________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900A3F" w:rsidRDefault="00900A3F">
      <w:pPr>
        <w:pStyle w:val="ConsPlusNonformat"/>
        <w:jc w:val="both"/>
      </w:pPr>
      <w:bookmarkStart w:id="1" w:name="P49"/>
      <w:bookmarkEnd w:id="1"/>
      <w:r>
        <w:t xml:space="preserve">    5.    Максимальная    мощность    </w:t>
      </w:r>
      <w:hyperlink w:anchor="P125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900A3F" w:rsidRDefault="00900A3F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900A3F" w:rsidRDefault="00900A3F">
      <w:pPr>
        <w:pStyle w:val="ConsPlusNonformat"/>
        <w:jc w:val="both"/>
      </w:pPr>
      <w:hyperlink w:anchor="P126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</w:t>
      </w:r>
      <w:proofErr w:type="spellEnd"/>
      <w:r>
        <w:t>, в том числе:</w:t>
      </w:r>
    </w:p>
    <w:p w:rsidR="00900A3F" w:rsidRDefault="00900A3F">
      <w:pPr>
        <w:pStyle w:val="ConsPlusNonformat"/>
        <w:jc w:val="both"/>
      </w:pPr>
      <w:bookmarkStart w:id="2" w:name="P52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900A3F" w:rsidRDefault="00900A3F">
      <w:pPr>
        <w:pStyle w:val="ConsPlusNonformat"/>
        <w:jc w:val="both"/>
      </w:pPr>
      <w:r>
        <w:t xml:space="preserve">составляет __________ кВт при напряжении </w:t>
      </w:r>
      <w:hyperlink w:anchor="P126">
        <w:r>
          <w:rPr>
            <w:color w:val="0000FF"/>
          </w:rPr>
          <w:t>&lt;4&gt;</w:t>
        </w:r>
      </w:hyperlink>
      <w:r>
        <w:t xml:space="preserve"> ____ </w:t>
      </w:r>
      <w:proofErr w:type="spellStart"/>
      <w:r>
        <w:t>кВ</w:t>
      </w:r>
      <w:proofErr w:type="spellEnd"/>
      <w:r>
        <w:t>;</w:t>
      </w:r>
    </w:p>
    <w:p w:rsidR="00900A3F" w:rsidRDefault="00900A3F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900A3F" w:rsidRDefault="00900A3F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_________  кВт при</w:t>
      </w:r>
    </w:p>
    <w:p w:rsidR="00900A3F" w:rsidRDefault="00900A3F">
      <w:pPr>
        <w:pStyle w:val="ConsPlusNonformat"/>
        <w:jc w:val="both"/>
      </w:pPr>
      <w:r>
        <w:t xml:space="preserve">напряжении </w:t>
      </w:r>
      <w:hyperlink w:anchor="P126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900A3F" w:rsidRDefault="00900A3F">
      <w:pPr>
        <w:pStyle w:val="ConsPlusNonformat"/>
        <w:jc w:val="both"/>
      </w:pPr>
      <w:r>
        <w:t xml:space="preserve">    6.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:rsidR="00900A3F" w:rsidRDefault="00900A3F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900A3F" w:rsidRDefault="00900A3F">
      <w:pPr>
        <w:pStyle w:val="ConsPlusNonformat"/>
        <w:jc w:val="both"/>
      </w:pPr>
      <w:r>
        <w:lastRenderedPageBreak/>
        <w:t xml:space="preserve">    7. Характер нагрузки (вид экономической деятельности заявителя)</w:t>
      </w:r>
    </w:p>
    <w:p w:rsidR="00900A3F" w:rsidRDefault="00900A3F">
      <w:pPr>
        <w:pStyle w:val="ConsPlusNonformat"/>
        <w:jc w:val="both"/>
      </w:pPr>
      <w:r>
        <w:t>__________________________________________________________________________.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900A3F" w:rsidRDefault="00900A3F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по  этапам  и  очередям), планируемого поэтапного распределения</w:t>
      </w:r>
    </w:p>
    <w:p w:rsidR="00900A3F" w:rsidRDefault="00900A3F">
      <w:pPr>
        <w:pStyle w:val="ConsPlusNonformat"/>
        <w:jc w:val="both"/>
      </w:pPr>
      <w:r>
        <w:t>мощности:</w:t>
      </w:r>
    </w:p>
    <w:p w:rsidR="00900A3F" w:rsidRDefault="00900A3F">
      <w:pPr>
        <w:pStyle w:val="ConsPlusNormal"/>
        <w:jc w:val="both"/>
      </w:pPr>
    </w:p>
    <w:p w:rsidR="00900A3F" w:rsidRDefault="00900A3F">
      <w:pPr>
        <w:pStyle w:val="ConsPlusNormal"/>
        <w:sectPr w:rsidR="00900A3F" w:rsidSect="00211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332"/>
        <w:gridCol w:w="2332"/>
      </w:tblGrid>
      <w:tr w:rsidR="00900A3F">
        <w:tc>
          <w:tcPr>
            <w:tcW w:w="1588" w:type="dxa"/>
          </w:tcPr>
          <w:p w:rsidR="00900A3F" w:rsidRDefault="00900A3F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900A3F" w:rsidRDefault="00900A3F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900A3F" w:rsidRDefault="00900A3F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900A3F" w:rsidRDefault="00900A3F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900A3F" w:rsidRDefault="00900A3F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900A3F">
        <w:tc>
          <w:tcPr>
            <w:tcW w:w="1588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</w:tr>
      <w:tr w:rsidR="00900A3F">
        <w:tc>
          <w:tcPr>
            <w:tcW w:w="1588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</w:tr>
      <w:tr w:rsidR="00900A3F">
        <w:tc>
          <w:tcPr>
            <w:tcW w:w="1588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  <w:tc>
          <w:tcPr>
            <w:tcW w:w="2332" w:type="dxa"/>
          </w:tcPr>
          <w:p w:rsidR="00900A3F" w:rsidRDefault="00900A3F">
            <w:pPr>
              <w:pStyle w:val="ConsPlusNormal"/>
            </w:pPr>
          </w:p>
        </w:tc>
      </w:tr>
    </w:tbl>
    <w:p w:rsidR="00900A3F" w:rsidRDefault="00900A3F">
      <w:pPr>
        <w:pStyle w:val="ConsPlusNormal"/>
        <w:sectPr w:rsidR="00900A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00A3F" w:rsidRDefault="00900A3F">
      <w:pPr>
        <w:pStyle w:val="ConsPlusNormal"/>
        <w:jc w:val="both"/>
      </w:pPr>
    </w:p>
    <w:p w:rsidR="00900A3F" w:rsidRDefault="00900A3F">
      <w:pPr>
        <w:pStyle w:val="ConsPlusNonformat"/>
        <w:jc w:val="both"/>
      </w:pPr>
      <w:r>
        <w:t xml:space="preserve">    9.  </w:t>
      </w:r>
      <w:proofErr w:type="gramStart"/>
      <w:r>
        <w:t>Намерение  воспользоваться</w:t>
      </w:r>
      <w:proofErr w:type="gramEnd"/>
      <w:r>
        <w:t xml:space="preserve">  рассрочкой  платежа за  технологическое</w:t>
      </w:r>
    </w:p>
    <w:p w:rsidR="00900A3F" w:rsidRDefault="00900A3F">
      <w:pPr>
        <w:pStyle w:val="ConsPlusNonformat"/>
        <w:jc w:val="both"/>
      </w:pPr>
      <w:r>
        <w:t>присоединение ____________________________________________________________.</w:t>
      </w:r>
    </w:p>
    <w:p w:rsidR="00900A3F" w:rsidRDefault="00900A3F">
      <w:pPr>
        <w:pStyle w:val="ConsPlusNonformat"/>
        <w:jc w:val="both"/>
      </w:pPr>
      <w:r>
        <w:t xml:space="preserve">    </w:t>
      </w:r>
      <w:proofErr w:type="gramStart"/>
      <w:r>
        <w:t>За  предоставление</w:t>
      </w:r>
      <w:proofErr w:type="gramEnd"/>
      <w:r>
        <w:t xml:space="preserve">  рассрочки  платежа за технологическое присоединение</w:t>
      </w:r>
    </w:p>
    <w:p w:rsidR="00900A3F" w:rsidRDefault="00900A3F">
      <w:pPr>
        <w:pStyle w:val="ConsPlusNonformat"/>
        <w:jc w:val="both"/>
      </w:pPr>
      <w:r>
        <w:t>сетевой организации заявителем выплачиваются проценты. Проценты начисляются</w:t>
      </w:r>
    </w:p>
    <w:p w:rsidR="00900A3F" w:rsidRDefault="00900A3F">
      <w:pPr>
        <w:pStyle w:val="ConsPlusNonformat"/>
        <w:jc w:val="both"/>
      </w:pPr>
      <w:proofErr w:type="gramStart"/>
      <w:r>
        <w:t>на  остаток</w:t>
      </w:r>
      <w:proofErr w:type="gramEnd"/>
      <w:r>
        <w:t xml:space="preserve">  задолженности  заявителя  и  подлежат  оплате  одновременно  с</w:t>
      </w:r>
    </w:p>
    <w:p w:rsidR="00900A3F" w:rsidRDefault="00900A3F">
      <w:pPr>
        <w:pStyle w:val="ConsPlusNonformat"/>
        <w:jc w:val="both"/>
      </w:pPr>
      <w:r>
        <w:t xml:space="preserve">очередным   </w:t>
      </w:r>
      <w:proofErr w:type="gramStart"/>
      <w:r>
        <w:t>платежом,  которым</w:t>
      </w:r>
      <w:proofErr w:type="gramEnd"/>
      <w:r>
        <w:t xml:space="preserve">  погашается  частично  или  полностью  такая</w:t>
      </w:r>
    </w:p>
    <w:p w:rsidR="00900A3F" w:rsidRDefault="00900A3F">
      <w:pPr>
        <w:pStyle w:val="ConsPlusNonformat"/>
        <w:jc w:val="both"/>
      </w:pPr>
      <w:r>
        <w:t xml:space="preserve">задолженность.  </w:t>
      </w:r>
      <w:proofErr w:type="gramStart"/>
      <w:r>
        <w:t>Размер  процентов</w:t>
      </w:r>
      <w:proofErr w:type="gramEnd"/>
      <w:r>
        <w:t xml:space="preserve">  (в  процентах  годовых)  за  каждый день</w:t>
      </w:r>
    </w:p>
    <w:p w:rsidR="00900A3F" w:rsidRDefault="00900A3F">
      <w:pPr>
        <w:pStyle w:val="ConsPlusNonformat"/>
        <w:jc w:val="both"/>
      </w:pPr>
      <w:proofErr w:type="gramStart"/>
      <w:r>
        <w:t>рассрочки  определяется</w:t>
      </w:r>
      <w:proofErr w:type="gramEnd"/>
      <w:r>
        <w:t xml:space="preserve">  в размере действовавшей на указанный день ключевой</w:t>
      </w:r>
    </w:p>
    <w:p w:rsidR="00900A3F" w:rsidRDefault="00900A3F">
      <w:pPr>
        <w:pStyle w:val="ConsPlusNonformat"/>
        <w:jc w:val="both"/>
      </w:pPr>
      <w:r>
        <w:t>ставки Центрального банка Российской Федерации, увеличенной на 4 процентных</w:t>
      </w:r>
    </w:p>
    <w:p w:rsidR="00900A3F" w:rsidRDefault="00900A3F">
      <w:pPr>
        <w:pStyle w:val="ConsPlusNonformat"/>
        <w:jc w:val="both"/>
      </w:pPr>
      <w:r>
        <w:t>пункта.</w:t>
      </w:r>
    </w:p>
    <w:p w:rsidR="00900A3F" w:rsidRDefault="00900A3F">
      <w:pPr>
        <w:pStyle w:val="ConsPlusNonformat"/>
        <w:jc w:val="both"/>
      </w:pPr>
      <w:r>
        <w:t xml:space="preserve">    10.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:rsidR="00900A3F" w:rsidRDefault="00900A3F">
      <w:pPr>
        <w:pStyle w:val="ConsPlusNonformat"/>
        <w:jc w:val="both"/>
      </w:pPr>
      <w:r>
        <w:t>планируется     заключение    договор    энергоснабжения</w:t>
      </w:r>
      <w:proofErr w:type="gramStart"/>
      <w:r>
        <w:t xml:space="preserve">   (</w:t>
      </w:r>
      <w:proofErr w:type="gramEnd"/>
      <w:r>
        <w:t>купли - продажи</w:t>
      </w:r>
    </w:p>
    <w:p w:rsidR="00900A3F" w:rsidRDefault="00900A3F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900A3F" w:rsidRDefault="00900A3F">
      <w:pPr>
        <w:pStyle w:val="ConsPlusNonformat"/>
        <w:jc w:val="both"/>
      </w:pPr>
    </w:p>
    <w:p w:rsidR="00900A3F" w:rsidRDefault="00900A3F">
      <w:pPr>
        <w:pStyle w:val="ConsPlusNonformat"/>
        <w:jc w:val="both"/>
      </w:pPr>
      <w:r>
        <w:t xml:space="preserve">    Приложения:</w:t>
      </w:r>
    </w:p>
    <w:p w:rsidR="00900A3F" w:rsidRDefault="00900A3F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900A3F" w:rsidRDefault="00900A3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00A3F" w:rsidRDefault="00900A3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00A3F" w:rsidRDefault="00900A3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00A3F" w:rsidRDefault="00900A3F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00A3F" w:rsidRDefault="00900A3F">
      <w:pPr>
        <w:pStyle w:val="ConsPlusNonformat"/>
        <w:jc w:val="both"/>
      </w:pPr>
    </w:p>
    <w:p w:rsidR="00900A3F" w:rsidRDefault="00900A3F">
      <w:pPr>
        <w:pStyle w:val="ConsPlusNonformat"/>
        <w:jc w:val="both"/>
      </w:pPr>
      <w:r>
        <w:t xml:space="preserve">              Заявитель</w:t>
      </w:r>
    </w:p>
    <w:p w:rsidR="00900A3F" w:rsidRDefault="00900A3F">
      <w:pPr>
        <w:pStyle w:val="ConsPlusNonformat"/>
        <w:jc w:val="both"/>
      </w:pPr>
      <w:r>
        <w:t>____________________________________</w:t>
      </w:r>
    </w:p>
    <w:p w:rsidR="00900A3F" w:rsidRDefault="00900A3F">
      <w:pPr>
        <w:pStyle w:val="ConsPlusNonformat"/>
        <w:jc w:val="both"/>
      </w:pPr>
      <w:r>
        <w:t xml:space="preserve">      (фамилия, имя, отчество)</w:t>
      </w:r>
    </w:p>
    <w:p w:rsidR="00900A3F" w:rsidRDefault="00900A3F">
      <w:pPr>
        <w:pStyle w:val="ConsPlusNonformat"/>
        <w:jc w:val="both"/>
      </w:pPr>
      <w:r>
        <w:t>____________________________________</w:t>
      </w:r>
    </w:p>
    <w:p w:rsidR="00900A3F" w:rsidRDefault="00900A3F">
      <w:pPr>
        <w:pStyle w:val="ConsPlusNonformat"/>
        <w:jc w:val="both"/>
      </w:pPr>
      <w:r>
        <w:t xml:space="preserve"> (выделенный оператором подвижной</w:t>
      </w:r>
    </w:p>
    <w:p w:rsidR="00900A3F" w:rsidRDefault="00900A3F">
      <w:pPr>
        <w:pStyle w:val="ConsPlusNonformat"/>
        <w:jc w:val="both"/>
      </w:pPr>
      <w:r>
        <w:t xml:space="preserve">  радиотелефонной связи абонентский</w:t>
      </w:r>
    </w:p>
    <w:p w:rsidR="00900A3F" w:rsidRDefault="00900A3F">
      <w:pPr>
        <w:pStyle w:val="ConsPlusNonformat"/>
        <w:jc w:val="both"/>
      </w:pPr>
      <w:r>
        <w:t xml:space="preserve">     номер и адрес электронной</w:t>
      </w:r>
    </w:p>
    <w:p w:rsidR="00900A3F" w:rsidRDefault="00900A3F">
      <w:pPr>
        <w:pStyle w:val="ConsPlusNonformat"/>
        <w:jc w:val="both"/>
      </w:pPr>
      <w:r>
        <w:t xml:space="preserve">        почты заявителя)</w:t>
      </w:r>
    </w:p>
    <w:p w:rsidR="00900A3F" w:rsidRDefault="00900A3F">
      <w:pPr>
        <w:pStyle w:val="ConsPlusNonformat"/>
        <w:jc w:val="both"/>
      </w:pPr>
      <w:r>
        <w:t>_____________________ ______________</w:t>
      </w:r>
    </w:p>
    <w:p w:rsidR="00900A3F" w:rsidRDefault="00900A3F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900A3F" w:rsidRDefault="00900A3F">
      <w:pPr>
        <w:pStyle w:val="ConsPlusNonformat"/>
        <w:jc w:val="both"/>
      </w:pPr>
    </w:p>
    <w:p w:rsidR="00900A3F" w:rsidRDefault="00900A3F">
      <w:pPr>
        <w:pStyle w:val="ConsPlusNonformat"/>
        <w:jc w:val="both"/>
      </w:pPr>
      <w:r>
        <w:t>"__" ____________ 20__ г.</w:t>
      </w:r>
    </w:p>
    <w:p w:rsidR="00900A3F" w:rsidRDefault="00900A3F">
      <w:pPr>
        <w:pStyle w:val="ConsPlusNonformat"/>
        <w:jc w:val="both"/>
      </w:pPr>
    </w:p>
    <w:p w:rsidR="00900A3F" w:rsidRDefault="00900A3F">
      <w:pPr>
        <w:pStyle w:val="ConsPlusNonformat"/>
        <w:jc w:val="both"/>
      </w:pPr>
      <w:r>
        <w:t>М.П.</w:t>
      </w:r>
    </w:p>
    <w:p w:rsidR="00900A3F" w:rsidRDefault="00900A3F">
      <w:pPr>
        <w:pStyle w:val="ConsPlusNormal"/>
        <w:jc w:val="both"/>
      </w:pPr>
    </w:p>
    <w:p w:rsidR="00900A3F" w:rsidRDefault="00900A3F">
      <w:pPr>
        <w:pStyle w:val="ConsPlusNormal"/>
        <w:ind w:firstLine="540"/>
        <w:jc w:val="both"/>
      </w:pPr>
      <w:r>
        <w:t>--------------------------------</w:t>
      </w:r>
    </w:p>
    <w:p w:rsidR="00900A3F" w:rsidRDefault="00900A3F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&lt;1&gt; Для юридических лиц и индивидуальных предпринимателей.</w:t>
      </w:r>
    </w:p>
    <w:p w:rsidR="00900A3F" w:rsidRDefault="00900A3F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&lt;2&gt; Для физических лиц.</w:t>
      </w:r>
    </w:p>
    <w:p w:rsidR="00900A3F" w:rsidRDefault="00900A3F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49">
        <w:r>
          <w:rPr>
            <w:color w:val="0000FF"/>
          </w:rPr>
          <w:t>пункте 5</w:t>
        </w:r>
      </w:hyperlink>
      <w:r>
        <w:t xml:space="preserve"> и </w:t>
      </w:r>
      <w:hyperlink w:anchor="P52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900A3F" w:rsidRDefault="00900A3F">
      <w:pPr>
        <w:pStyle w:val="ConsPlusNormal"/>
        <w:spacing w:before="220"/>
        <w:ind w:firstLine="540"/>
        <w:jc w:val="both"/>
      </w:pPr>
      <w:bookmarkStart w:id="6" w:name="P126"/>
      <w:bookmarkEnd w:id="6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900A3F" w:rsidRDefault="00900A3F">
      <w:pPr>
        <w:pStyle w:val="ConsPlusNormal"/>
        <w:spacing w:before="220"/>
        <w:ind w:firstLine="540"/>
        <w:jc w:val="both"/>
      </w:pPr>
      <w:r>
        <w:t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p w:rsidR="00900A3F" w:rsidRDefault="00900A3F">
      <w:pPr>
        <w:pStyle w:val="ConsPlusNormal"/>
        <w:ind w:firstLine="540"/>
        <w:jc w:val="both"/>
      </w:pPr>
    </w:p>
    <w:p w:rsidR="00900A3F" w:rsidRDefault="00900A3F">
      <w:pPr>
        <w:pStyle w:val="ConsPlusNormal"/>
        <w:ind w:firstLine="540"/>
        <w:jc w:val="both"/>
      </w:pPr>
    </w:p>
    <w:p w:rsidR="00900A3F" w:rsidRDefault="00900A3F">
      <w:pPr>
        <w:pStyle w:val="ConsPlusNormal"/>
        <w:ind w:firstLine="540"/>
        <w:jc w:val="both"/>
      </w:pPr>
    </w:p>
    <w:p w:rsidR="00900A3F" w:rsidRDefault="00900A3F">
      <w:pPr>
        <w:pStyle w:val="ConsPlusNormal"/>
        <w:ind w:firstLine="540"/>
        <w:jc w:val="both"/>
      </w:pPr>
    </w:p>
    <w:p w:rsidR="00900A3F" w:rsidRDefault="00900A3F">
      <w:pPr>
        <w:pStyle w:val="ConsPlusNormal"/>
        <w:ind w:firstLine="540"/>
        <w:jc w:val="both"/>
      </w:pPr>
    </w:p>
    <w:p w:rsidR="00900A3F" w:rsidRDefault="00900A3F">
      <w:pPr>
        <w:pStyle w:val="ConsPlusNormal"/>
      </w:pPr>
      <w:hyperlink r:id="rId9">
        <w:r>
          <w:rPr>
            <w:i/>
            <w:color w:val="0000FF"/>
          </w:rPr>
          <w:br/>
          <w:t xml:space="preserve">{Постановление Правительства РФ от 27.12.2004 N 861 (ред. от 27.12.2024) "Об утверждении </w:t>
        </w:r>
        <w:r>
          <w:rPr>
            <w:i/>
            <w:color w:val="0000FF"/>
          </w:rPr>
          <w:lastRenderedPageBreak/>
          <w:t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3F"/>
    <w:rsid w:val="007D32E2"/>
    <w:rsid w:val="00900A3F"/>
    <w:rsid w:val="00B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EA08-A850-4FAF-B2DB-7CF9BF6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0A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69&amp;dst=1001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29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158&amp;dst=1002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791&amp;dst=100028" TargetMode="External"/><Relationship Id="rId9" Type="http://schemas.openxmlformats.org/officeDocument/2006/relationships/hyperlink" Target="https://login.consultant.ru/link/?req=doc&amp;base=LAW&amp;n=495192&amp;dst=1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2025-03-06T04:57:00Z</dcterms:created>
  <dcterms:modified xsi:type="dcterms:W3CDTF">2025-03-06T05:12:00Z</dcterms:modified>
</cp:coreProperties>
</file>